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B219A4" w:rsidP="00B219A4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F25A5F">
        <w:rPr>
          <w:b/>
        </w:rPr>
        <w:t>13</w:t>
      </w:r>
      <w:r w:rsidR="00B67EF9">
        <w:rPr>
          <w:b/>
        </w:rPr>
        <w:t>2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B219A4" w:rsidP="00B219A4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B219A4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F25A5F">
        <w:t>03.10.2024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15.10.2024</w:t>
      </w:r>
      <w:r w:rsidRPr="000E38D0">
        <w:t xml:space="preserve">), </w:t>
      </w:r>
      <w:r w:rsidR="00F25A5F">
        <w:t>17.12.2024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B219A4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F235B8">
        <w:rPr>
          <w:sz w:val="24"/>
          <w:szCs w:val="24"/>
        </w:rPr>
        <w:t>31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F25A5F">
        <w:rPr>
          <w:sz w:val="24"/>
          <w:szCs w:val="24"/>
        </w:rPr>
        <w:t>03.10.2024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B219A4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B67EF9" w:rsidR="00B67EF9">
        <w:rPr>
          <w:bCs/>
        </w:rPr>
        <w:t>0412365400765001322520101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327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219A4"/>
    <w:rsid w:val="00B333ED"/>
    <w:rsid w:val="00B64663"/>
    <w:rsid w:val="00B67EF9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